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30A0" w14:textId="1B715365" w:rsidR="001B1822" w:rsidRDefault="001B1822" w:rsidP="001B1822">
      <w:pPr>
        <w:pStyle w:val="BodyText"/>
        <w:jc w:val="center"/>
        <w:rPr>
          <w:rFonts w:ascii="Times New Roman" w:hAnsi="Times New Roman"/>
          <w:b/>
        </w:rPr>
      </w:pPr>
    </w:p>
    <w:p w14:paraId="39BA84B2" w14:textId="1BFCF796" w:rsidR="005B3F1E" w:rsidRPr="009371F6" w:rsidRDefault="005B3F1E" w:rsidP="00BC7222">
      <w:pPr>
        <w:pStyle w:val="BodyText"/>
        <w:spacing w:line="276" w:lineRule="auto"/>
        <w:jc w:val="center"/>
        <w:rPr>
          <w:b/>
          <w:bCs/>
          <w:sz w:val="36"/>
          <w:szCs w:val="36"/>
        </w:rPr>
      </w:pPr>
      <w:r w:rsidRPr="009371F6">
        <w:rPr>
          <w:b/>
          <w:bCs/>
          <w:sz w:val="36"/>
          <w:szCs w:val="36"/>
        </w:rPr>
        <w:t>Improvisational techniques</w:t>
      </w:r>
      <w:r w:rsidR="002C0DF3" w:rsidRPr="009371F6">
        <w:rPr>
          <w:b/>
          <w:bCs/>
          <w:sz w:val="36"/>
          <w:szCs w:val="36"/>
        </w:rPr>
        <w:t xml:space="preserve"> </w:t>
      </w:r>
      <w:r w:rsidR="00BC7222" w:rsidRPr="009371F6">
        <w:rPr>
          <w:b/>
          <w:bCs/>
          <w:sz w:val="36"/>
          <w:szCs w:val="36"/>
        </w:rPr>
        <w:t>to u</w:t>
      </w:r>
      <w:r w:rsidRPr="009371F6">
        <w:rPr>
          <w:b/>
          <w:bCs/>
          <w:sz w:val="36"/>
          <w:szCs w:val="36"/>
        </w:rPr>
        <w:t xml:space="preserve">nearth life force and vitality </w:t>
      </w:r>
    </w:p>
    <w:p w14:paraId="0C733486" w14:textId="1F24F4D5" w:rsidR="009371F6" w:rsidRDefault="002C0DF3" w:rsidP="00BC7222">
      <w:pPr>
        <w:pStyle w:val="BodyText"/>
        <w:spacing w:line="276" w:lineRule="auto"/>
        <w:jc w:val="center"/>
        <w:rPr>
          <w:rFonts w:cs="Calibri"/>
          <w:b/>
          <w:bCs/>
          <w:sz w:val="28"/>
          <w:szCs w:val="28"/>
        </w:rPr>
      </w:pPr>
      <w:r w:rsidRPr="00BC7222">
        <w:rPr>
          <w:rFonts w:cs="Calibri"/>
          <w:b/>
          <w:bCs/>
          <w:sz w:val="28"/>
          <w:szCs w:val="28"/>
        </w:rPr>
        <w:t xml:space="preserve">Nana Koch - the ‘Embodied Protégé’ </w:t>
      </w:r>
    </w:p>
    <w:p w14:paraId="6D391F0F" w14:textId="4746A698" w:rsidR="002C0DF3" w:rsidRPr="00B96BA3" w:rsidRDefault="002C0DF3" w:rsidP="00BC7222">
      <w:pPr>
        <w:pStyle w:val="BodyText"/>
        <w:spacing w:line="276" w:lineRule="auto"/>
        <w:jc w:val="center"/>
        <w:rPr>
          <w:rFonts w:cs="Calibri"/>
          <w:b/>
          <w:bCs/>
          <w:szCs w:val="24"/>
        </w:rPr>
      </w:pPr>
      <w:r w:rsidRPr="00B96BA3">
        <w:rPr>
          <w:rFonts w:cs="Calibri"/>
          <w:b/>
          <w:bCs/>
          <w:szCs w:val="24"/>
        </w:rPr>
        <w:t xml:space="preserve">returns to further develop </w:t>
      </w:r>
    </w:p>
    <w:p w14:paraId="5F6F270B" w14:textId="5D103047" w:rsidR="001B1822" w:rsidRPr="00BC7222" w:rsidRDefault="002C0DF3" w:rsidP="002C0DF3">
      <w:pPr>
        <w:pStyle w:val="BodyText"/>
        <w:spacing w:line="276" w:lineRule="auto"/>
        <w:jc w:val="center"/>
        <w:rPr>
          <w:rFonts w:cs="Calibri"/>
          <w:b/>
          <w:bCs/>
          <w:sz w:val="36"/>
          <w:szCs w:val="36"/>
        </w:rPr>
      </w:pPr>
      <w:proofErr w:type="spellStart"/>
      <w:r w:rsidRPr="00BC7222">
        <w:rPr>
          <w:rFonts w:cs="Calibri"/>
          <w:b/>
          <w:bCs/>
          <w:sz w:val="36"/>
          <w:szCs w:val="36"/>
        </w:rPr>
        <w:t>Liljan</w:t>
      </w:r>
      <w:proofErr w:type="spellEnd"/>
      <w:r w:rsidRPr="00BC7222">
        <w:rPr>
          <w:rFonts w:cs="Calibri"/>
          <w:b/>
          <w:bCs/>
          <w:sz w:val="36"/>
          <w:szCs w:val="36"/>
        </w:rPr>
        <w:t xml:space="preserve"> </w:t>
      </w:r>
      <w:proofErr w:type="spellStart"/>
      <w:proofErr w:type="gramStart"/>
      <w:r w:rsidRPr="00BC7222">
        <w:rPr>
          <w:rFonts w:cs="Calibri"/>
          <w:b/>
          <w:bCs/>
          <w:sz w:val="36"/>
          <w:szCs w:val="36"/>
        </w:rPr>
        <w:t>Espenak’s</w:t>
      </w:r>
      <w:proofErr w:type="spellEnd"/>
      <w:r w:rsidRPr="00BC7222">
        <w:rPr>
          <w:rFonts w:cs="Calibri"/>
          <w:b/>
          <w:bCs/>
          <w:sz w:val="36"/>
          <w:szCs w:val="36"/>
        </w:rPr>
        <w:t xml:space="preserve">  </w:t>
      </w:r>
      <w:r w:rsidR="001B1822" w:rsidRPr="00BC7222">
        <w:rPr>
          <w:rFonts w:cs="Calibri"/>
          <w:b/>
          <w:bCs/>
          <w:sz w:val="36"/>
          <w:szCs w:val="36"/>
        </w:rPr>
        <w:t>P</w:t>
      </w:r>
      <w:r w:rsidRPr="00BC7222">
        <w:rPr>
          <w:rFonts w:cs="Calibri"/>
          <w:b/>
          <w:bCs/>
          <w:sz w:val="36"/>
          <w:szCs w:val="36"/>
        </w:rPr>
        <w:t>sychomotor</w:t>
      </w:r>
      <w:proofErr w:type="gramEnd"/>
      <w:r w:rsidR="001B1822" w:rsidRPr="00BC7222">
        <w:rPr>
          <w:rFonts w:cs="Calibri"/>
          <w:b/>
          <w:bCs/>
          <w:sz w:val="36"/>
          <w:szCs w:val="36"/>
        </w:rPr>
        <w:t xml:space="preserve"> T</w:t>
      </w:r>
      <w:r w:rsidRPr="00BC7222">
        <w:rPr>
          <w:rFonts w:cs="Calibri"/>
          <w:b/>
          <w:bCs/>
          <w:sz w:val="36"/>
          <w:szCs w:val="36"/>
        </w:rPr>
        <w:t xml:space="preserve">herapy </w:t>
      </w:r>
    </w:p>
    <w:p w14:paraId="4639A9D3" w14:textId="36D05EB6" w:rsidR="00173DBB" w:rsidRPr="00BC7222" w:rsidRDefault="00173DBB" w:rsidP="002C0DF3">
      <w:pPr>
        <w:pStyle w:val="BodyText"/>
        <w:spacing w:line="276" w:lineRule="auto"/>
        <w:jc w:val="center"/>
        <w:rPr>
          <w:rFonts w:cs="Calibri"/>
          <w:b/>
          <w:bCs/>
          <w:sz w:val="28"/>
          <w:szCs w:val="28"/>
        </w:rPr>
      </w:pPr>
      <w:r w:rsidRPr="00BC7222">
        <w:rPr>
          <w:rFonts w:cs="Calibri"/>
          <w:b/>
          <w:bCs/>
          <w:sz w:val="28"/>
          <w:szCs w:val="28"/>
        </w:rPr>
        <w:t xml:space="preserve">Including </w:t>
      </w:r>
      <w:r w:rsidR="008016DE">
        <w:rPr>
          <w:rFonts w:cs="Calibri"/>
          <w:b/>
          <w:bCs/>
          <w:sz w:val="28"/>
          <w:szCs w:val="28"/>
        </w:rPr>
        <w:t xml:space="preserve">many </w:t>
      </w:r>
      <w:r w:rsidR="00BC7222" w:rsidRPr="00BC7222">
        <w:rPr>
          <w:rFonts w:cs="Calibri"/>
          <w:b/>
          <w:bCs/>
          <w:sz w:val="28"/>
          <w:szCs w:val="28"/>
        </w:rPr>
        <w:t xml:space="preserve">ways of working with </w:t>
      </w:r>
      <w:r w:rsidR="009371F6">
        <w:rPr>
          <w:rFonts w:cs="Calibri"/>
          <w:b/>
          <w:bCs/>
          <w:sz w:val="28"/>
          <w:szCs w:val="28"/>
        </w:rPr>
        <w:t xml:space="preserve">masks, music and </w:t>
      </w:r>
      <w:r w:rsidRPr="00BC7222">
        <w:rPr>
          <w:rFonts w:cs="Calibri"/>
          <w:b/>
          <w:bCs/>
          <w:sz w:val="28"/>
          <w:szCs w:val="28"/>
        </w:rPr>
        <w:t xml:space="preserve">diagnostic tests  </w:t>
      </w:r>
    </w:p>
    <w:p w14:paraId="5F2DA770" w14:textId="53C8E1F0" w:rsidR="001B1822" w:rsidRPr="00BC7222" w:rsidRDefault="001B1822" w:rsidP="002C0DF3">
      <w:pPr>
        <w:spacing w:before="120"/>
        <w:jc w:val="center"/>
        <w:rPr>
          <w:rFonts w:ascii="Garamond" w:eastAsia="Times New Roman" w:hAnsi="Garamond" w:cs="Calibri"/>
          <w:b/>
          <w:bCs/>
        </w:rPr>
      </w:pPr>
      <w:r w:rsidRPr="00BC7222">
        <w:rPr>
          <w:rFonts w:ascii="Garamond" w:eastAsia="Times New Roman" w:hAnsi="Garamond" w:cs="Calibri"/>
          <w:b/>
          <w:bCs/>
        </w:rPr>
        <w:t>Sat 1</w:t>
      </w:r>
      <w:r w:rsidR="002C0DF3" w:rsidRPr="00BC7222">
        <w:rPr>
          <w:rFonts w:ascii="Garamond" w:eastAsia="Times New Roman" w:hAnsi="Garamond" w:cs="Calibri"/>
          <w:b/>
          <w:bCs/>
          <w:vertAlign w:val="superscript"/>
        </w:rPr>
        <w:t>st</w:t>
      </w:r>
      <w:r w:rsidRPr="00BC7222">
        <w:rPr>
          <w:rFonts w:ascii="Garamond" w:eastAsia="Times New Roman" w:hAnsi="Garamond" w:cs="Calibri"/>
          <w:b/>
          <w:bCs/>
        </w:rPr>
        <w:t xml:space="preserve"> and Sun </w:t>
      </w:r>
      <w:r w:rsidR="002C0DF3" w:rsidRPr="00BC7222">
        <w:rPr>
          <w:rFonts w:ascii="Garamond" w:eastAsia="Times New Roman" w:hAnsi="Garamond" w:cs="Calibri"/>
          <w:b/>
          <w:bCs/>
        </w:rPr>
        <w:t>2</w:t>
      </w:r>
      <w:r w:rsidR="002C0DF3" w:rsidRPr="00BC7222">
        <w:rPr>
          <w:rFonts w:ascii="Garamond" w:eastAsia="Times New Roman" w:hAnsi="Garamond" w:cs="Calibri"/>
          <w:b/>
          <w:bCs/>
          <w:vertAlign w:val="superscript"/>
        </w:rPr>
        <w:t>nd</w:t>
      </w:r>
      <w:r w:rsidR="002C0DF3" w:rsidRPr="00BC7222">
        <w:rPr>
          <w:rFonts w:ascii="Garamond" w:eastAsia="Times New Roman" w:hAnsi="Garamond" w:cs="Calibri"/>
          <w:b/>
          <w:bCs/>
        </w:rPr>
        <w:t xml:space="preserve"> February </w:t>
      </w:r>
      <w:r w:rsidRPr="00BC7222">
        <w:rPr>
          <w:rFonts w:ascii="Garamond" w:eastAsia="Times New Roman" w:hAnsi="Garamond" w:cs="Calibri"/>
          <w:b/>
          <w:bCs/>
        </w:rPr>
        <w:t>20</w:t>
      </w:r>
      <w:r w:rsidR="002C0DF3" w:rsidRPr="00BC7222">
        <w:rPr>
          <w:rFonts w:ascii="Garamond" w:eastAsia="Times New Roman" w:hAnsi="Garamond" w:cs="Calibri"/>
          <w:b/>
          <w:bCs/>
        </w:rPr>
        <w:t>20</w:t>
      </w:r>
      <w:r w:rsidRPr="00BC7222">
        <w:rPr>
          <w:rFonts w:ascii="Garamond" w:eastAsia="Times New Roman" w:hAnsi="Garamond" w:cs="Calibri"/>
          <w:b/>
          <w:bCs/>
        </w:rPr>
        <w:t>, 9.30am – 5.00pm</w:t>
      </w:r>
    </w:p>
    <w:p w14:paraId="757D5218" w14:textId="1A4F2EB5" w:rsidR="001B1822" w:rsidRPr="00BC7222" w:rsidRDefault="002C0DF3" w:rsidP="001B1822">
      <w:pPr>
        <w:spacing w:before="120"/>
        <w:jc w:val="center"/>
        <w:rPr>
          <w:rFonts w:ascii="Garamond" w:eastAsia="Times New Roman" w:hAnsi="Garamond" w:cs="Calibri"/>
          <w:b/>
          <w:bCs/>
        </w:rPr>
      </w:pPr>
      <w:r w:rsidRPr="00BC7222">
        <w:rPr>
          <w:rFonts w:ascii="Garamond" w:eastAsia="Times New Roman" w:hAnsi="Garamond" w:cs="Calibri"/>
          <w:b/>
          <w:bCs/>
        </w:rPr>
        <w:t xml:space="preserve">Abbotsford Convent Melbourne </w:t>
      </w:r>
    </w:p>
    <w:p w14:paraId="63C35DD3" w14:textId="4D8179CE" w:rsidR="001B1822" w:rsidRPr="00BC7222" w:rsidRDefault="001B1822" w:rsidP="001B1822">
      <w:pPr>
        <w:pBdr>
          <w:bottom w:val="single" w:sz="4" w:space="1" w:color="auto"/>
        </w:pBdr>
        <w:spacing w:before="120"/>
        <w:jc w:val="center"/>
        <w:rPr>
          <w:rFonts w:ascii="Garamond" w:eastAsia="Times New Roman" w:hAnsi="Garamond" w:cs="Calibri"/>
          <w:b/>
          <w:bCs/>
        </w:rPr>
      </w:pPr>
      <w:r w:rsidRPr="00BC7222">
        <w:rPr>
          <w:rFonts w:ascii="Garamond" w:eastAsia="Times New Roman" w:hAnsi="Garamond" w:cs="Calibri"/>
          <w:b/>
          <w:bCs/>
        </w:rPr>
        <w:t xml:space="preserve">CPD: 12 hours or 6 hours per day </w:t>
      </w:r>
    </w:p>
    <w:p w14:paraId="6217A070" w14:textId="031BA077" w:rsidR="0058754C" w:rsidRDefault="00886DF7" w:rsidP="001B1822">
      <w:pPr>
        <w:rPr>
          <w:rFonts w:ascii="Calibri" w:eastAsia="Times New Roman" w:hAnsi="Calibri" w:cs="Calibri"/>
          <w:bCs/>
          <w:sz w:val="22"/>
          <w:szCs w:val="22"/>
        </w:rPr>
      </w:pPr>
      <w:r>
        <w:rPr>
          <w:noProof/>
        </w:rPr>
        <w:drawing>
          <wp:anchor distT="0" distB="0" distL="114300" distR="114300" simplePos="0" relativeHeight="251662336" behindDoc="0" locked="0" layoutInCell="1" allowOverlap="1" wp14:anchorId="49C3CB91" wp14:editId="40EC7C4F">
            <wp:simplePos x="0" y="0"/>
            <wp:positionH relativeFrom="column">
              <wp:posOffset>37465</wp:posOffset>
            </wp:positionH>
            <wp:positionV relativeFrom="paragraph">
              <wp:posOffset>175260</wp:posOffset>
            </wp:positionV>
            <wp:extent cx="2724150" cy="2802255"/>
            <wp:effectExtent l="0" t="953"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333" t="22507" r="42014" b="9377"/>
                    <a:stretch/>
                  </pic:blipFill>
                  <pic:spPr bwMode="auto">
                    <a:xfrm rot="5400000">
                      <a:off x="0" y="0"/>
                      <a:ext cx="2724150" cy="2802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DBF01" w14:textId="02D366CE" w:rsidR="00BC7222" w:rsidRPr="006B511C" w:rsidRDefault="005B3F1E" w:rsidP="006B511C">
      <w:pPr>
        <w:rPr>
          <w:rFonts w:asciiTheme="minorHAnsi" w:hAnsiTheme="minorHAnsi" w:cstheme="minorHAnsi"/>
        </w:rPr>
      </w:pPr>
      <w:r w:rsidRPr="006B511C">
        <w:rPr>
          <w:rFonts w:asciiTheme="minorHAnsi" w:hAnsiTheme="minorHAnsi" w:cstheme="minorHAnsi"/>
        </w:rPr>
        <w:t xml:space="preserve">To ground this work in theory, and for those not present in last year’s workshop, there will initially be a review of the influences on this system, including the work of Mary </w:t>
      </w:r>
      <w:proofErr w:type="spellStart"/>
      <w:r w:rsidRPr="006B511C">
        <w:rPr>
          <w:rFonts w:asciiTheme="minorHAnsi" w:hAnsiTheme="minorHAnsi" w:cstheme="minorHAnsi"/>
        </w:rPr>
        <w:t>Wigman</w:t>
      </w:r>
      <w:proofErr w:type="spellEnd"/>
      <w:r w:rsidRPr="006B511C">
        <w:rPr>
          <w:rFonts w:asciiTheme="minorHAnsi" w:hAnsiTheme="minorHAnsi" w:cstheme="minorHAnsi"/>
        </w:rPr>
        <w:t xml:space="preserve">, Alfred Adler and Alexander </w:t>
      </w:r>
      <w:proofErr w:type="spellStart"/>
      <w:r w:rsidRPr="006B511C">
        <w:rPr>
          <w:rFonts w:asciiTheme="minorHAnsi" w:hAnsiTheme="minorHAnsi" w:cstheme="minorHAnsi"/>
        </w:rPr>
        <w:t>Lowen</w:t>
      </w:r>
      <w:proofErr w:type="spellEnd"/>
      <w:r w:rsidRPr="006B511C">
        <w:rPr>
          <w:rFonts w:asciiTheme="minorHAnsi" w:hAnsiTheme="minorHAnsi" w:cstheme="minorHAnsi"/>
        </w:rPr>
        <w:t xml:space="preserve">. </w:t>
      </w:r>
      <w:r w:rsidR="00BC7222" w:rsidRPr="006B511C">
        <w:rPr>
          <w:rFonts w:asciiTheme="minorHAnsi" w:hAnsiTheme="minorHAnsi" w:cstheme="minorHAnsi"/>
        </w:rPr>
        <w:t xml:space="preserve"> Newcomers will receive pre reading for this event which will </w:t>
      </w:r>
      <w:r w:rsidRPr="006B511C">
        <w:rPr>
          <w:rFonts w:asciiTheme="minorHAnsi" w:hAnsiTheme="minorHAnsi" w:cstheme="minorHAnsi"/>
        </w:rPr>
        <w:t>follow-</w:t>
      </w:r>
      <w:r w:rsidR="005133E0">
        <w:rPr>
          <w:rFonts w:asciiTheme="minorHAnsi" w:hAnsiTheme="minorHAnsi" w:cstheme="minorHAnsi"/>
        </w:rPr>
        <w:t>on from</w:t>
      </w:r>
      <w:r w:rsidRPr="006B511C">
        <w:rPr>
          <w:rFonts w:asciiTheme="minorHAnsi" w:hAnsiTheme="minorHAnsi" w:cstheme="minorHAnsi"/>
        </w:rPr>
        <w:t xml:space="preserve"> last year’s introduction to </w:t>
      </w:r>
      <w:proofErr w:type="spellStart"/>
      <w:r w:rsidRPr="006B511C">
        <w:rPr>
          <w:rFonts w:asciiTheme="minorHAnsi" w:hAnsiTheme="minorHAnsi" w:cstheme="minorHAnsi"/>
        </w:rPr>
        <w:t>Liljan</w:t>
      </w:r>
      <w:proofErr w:type="spellEnd"/>
      <w:r w:rsidRPr="006B511C">
        <w:rPr>
          <w:rFonts w:asciiTheme="minorHAnsi" w:hAnsiTheme="minorHAnsi" w:cstheme="minorHAnsi"/>
        </w:rPr>
        <w:t xml:space="preserve">’ </w:t>
      </w:r>
      <w:proofErr w:type="spellStart"/>
      <w:r w:rsidRPr="006B511C">
        <w:rPr>
          <w:rFonts w:asciiTheme="minorHAnsi" w:hAnsiTheme="minorHAnsi" w:cstheme="minorHAnsi"/>
        </w:rPr>
        <w:t>Espenaks</w:t>
      </w:r>
      <w:proofErr w:type="spellEnd"/>
      <w:r w:rsidRPr="006B511C">
        <w:rPr>
          <w:rFonts w:asciiTheme="minorHAnsi" w:hAnsiTheme="minorHAnsi" w:cstheme="minorHAnsi"/>
        </w:rPr>
        <w:t xml:space="preserve"> 3-part system for treatment: diagnosis, restructuring and integration.  </w:t>
      </w:r>
    </w:p>
    <w:p w14:paraId="044E0C4A" w14:textId="33B81C38" w:rsidR="005B3F1E" w:rsidRPr="006B511C" w:rsidRDefault="00A915D6" w:rsidP="006B511C">
      <w:pPr>
        <w:rPr>
          <w:rFonts w:asciiTheme="minorHAnsi" w:hAnsiTheme="minorHAnsi" w:cstheme="minorHAnsi"/>
        </w:rPr>
      </w:pPr>
      <w:r>
        <w:rPr>
          <w:noProof/>
        </w:rPr>
        <w:drawing>
          <wp:anchor distT="0" distB="0" distL="114300" distR="114300" simplePos="0" relativeHeight="251661312" behindDoc="0" locked="0" layoutInCell="1" allowOverlap="1" wp14:anchorId="66AD1D0B" wp14:editId="32449C1A">
            <wp:simplePos x="0" y="0"/>
            <wp:positionH relativeFrom="column">
              <wp:posOffset>3771900</wp:posOffset>
            </wp:positionH>
            <wp:positionV relativeFrom="paragraph">
              <wp:posOffset>1122997</wp:posOffset>
            </wp:positionV>
            <wp:extent cx="1539875" cy="20193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666" r="-559" b="6181"/>
                    <a:stretch/>
                  </pic:blipFill>
                  <pic:spPr bwMode="auto">
                    <a:xfrm>
                      <a:off x="0" y="0"/>
                      <a:ext cx="153987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F1E" w:rsidRPr="006B511C">
        <w:rPr>
          <w:rFonts w:asciiTheme="minorHAnsi" w:hAnsiTheme="minorHAnsi" w:cstheme="minorHAnsi"/>
        </w:rPr>
        <w:t xml:space="preserve">The course focus will be primarily on integration and the different ways </w:t>
      </w:r>
      <w:r w:rsidR="008016DE" w:rsidRPr="006B511C">
        <w:rPr>
          <w:rFonts w:asciiTheme="minorHAnsi" w:hAnsiTheme="minorHAnsi" w:cstheme="minorHAnsi"/>
        </w:rPr>
        <w:t>o</w:t>
      </w:r>
      <w:r w:rsidR="005B3F1E" w:rsidRPr="006B511C">
        <w:rPr>
          <w:rFonts w:asciiTheme="minorHAnsi" w:hAnsiTheme="minorHAnsi" w:cstheme="minorHAnsi"/>
        </w:rPr>
        <w:t xml:space="preserve">f stimulating the free expression of emotional content. Concentration will be on the use of </w:t>
      </w:r>
      <w:bookmarkStart w:id="0" w:name="_Hlk26268068"/>
      <w:r w:rsidR="005B3F1E" w:rsidRPr="006B511C">
        <w:rPr>
          <w:rFonts w:asciiTheme="minorHAnsi" w:hAnsiTheme="minorHAnsi" w:cstheme="minorHAnsi"/>
        </w:rPr>
        <w:t xml:space="preserve">improvisational techniques for unearthing life force and vitality </w:t>
      </w:r>
      <w:bookmarkEnd w:id="0"/>
      <w:r w:rsidR="005B3F1E" w:rsidRPr="006B511C">
        <w:rPr>
          <w:rFonts w:asciiTheme="minorHAnsi" w:hAnsiTheme="minorHAnsi" w:cstheme="minorHAnsi"/>
        </w:rPr>
        <w:t xml:space="preserve">that include attention to, among others, images from everyday life, mask work and combined musical and movement choices that lead to emotional connections, expression and catharsis.  </w:t>
      </w:r>
    </w:p>
    <w:p w14:paraId="52E8B11D" w14:textId="6F599EA1" w:rsidR="00BC7222" w:rsidRPr="006B511C" w:rsidRDefault="00BC7222" w:rsidP="006B511C">
      <w:pPr>
        <w:rPr>
          <w:rFonts w:asciiTheme="minorHAnsi" w:eastAsia="Times New Roman" w:hAnsiTheme="minorHAnsi" w:cstheme="minorHAnsi"/>
          <w:bCs/>
        </w:rPr>
      </w:pPr>
    </w:p>
    <w:p w14:paraId="2F41E728" w14:textId="63DDBFCC" w:rsidR="00B96BA3" w:rsidRPr="006B511C" w:rsidRDefault="001B1822" w:rsidP="006B511C">
      <w:pPr>
        <w:rPr>
          <w:rFonts w:asciiTheme="minorHAnsi" w:eastAsia="Times New Roman" w:hAnsiTheme="minorHAnsi" w:cstheme="minorHAnsi"/>
          <w:color w:val="000000"/>
        </w:rPr>
      </w:pPr>
      <w:r w:rsidRPr="006B511C">
        <w:rPr>
          <w:rFonts w:asciiTheme="minorHAnsi" w:eastAsia="Times New Roman" w:hAnsiTheme="minorHAnsi" w:cstheme="minorHAnsi"/>
          <w:bCs/>
        </w:rPr>
        <w:t xml:space="preserve">The Dance Movement Therapy Association of Australasia (DTAA) is </w:t>
      </w:r>
      <w:r w:rsidR="008016DE" w:rsidRPr="006B511C">
        <w:rPr>
          <w:rFonts w:asciiTheme="minorHAnsi" w:eastAsia="Times New Roman" w:hAnsiTheme="minorHAnsi" w:cstheme="minorHAnsi"/>
          <w:bCs/>
        </w:rPr>
        <w:t xml:space="preserve">pleased to </w:t>
      </w:r>
      <w:r w:rsidRPr="006B511C">
        <w:rPr>
          <w:rFonts w:asciiTheme="minorHAnsi" w:eastAsia="Times New Roman" w:hAnsiTheme="minorHAnsi" w:cstheme="minorHAnsi"/>
          <w:bCs/>
        </w:rPr>
        <w:t xml:space="preserve">welcome </w:t>
      </w:r>
      <w:r w:rsidR="005133E0">
        <w:rPr>
          <w:rFonts w:asciiTheme="minorHAnsi" w:eastAsia="Times New Roman" w:hAnsiTheme="minorHAnsi" w:cstheme="minorHAnsi"/>
          <w:bCs/>
        </w:rPr>
        <w:t xml:space="preserve">back </w:t>
      </w:r>
      <w:r w:rsidRPr="006B511C">
        <w:rPr>
          <w:rFonts w:asciiTheme="minorHAnsi" w:eastAsia="Times New Roman" w:hAnsiTheme="minorHAnsi" w:cstheme="minorHAnsi"/>
          <w:bCs/>
        </w:rPr>
        <w:t xml:space="preserve">Nana Koch to Melbourne. </w:t>
      </w:r>
      <w:r w:rsidR="006B511C">
        <w:rPr>
          <w:rFonts w:asciiTheme="minorHAnsi" w:eastAsia="Times New Roman" w:hAnsiTheme="minorHAnsi" w:cstheme="minorHAnsi"/>
          <w:bCs/>
        </w:rPr>
        <w:t>M</w:t>
      </w:r>
      <w:r w:rsidRPr="006B511C">
        <w:rPr>
          <w:rFonts w:asciiTheme="minorHAnsi" w:eastAsia="Times New Roman" w:hAnsiTheme="minorHAnsi" w:cstheme="minorHAnsi"/>
          <w:bCs/>
        </w:rPr>
        <w:t xml:space="preserve">entored by </w:t>
      </w:r>
      <w:proofErr w:type="spellStart"/>
      <w:r w:rsidRPr="006B511C">
        <w:rPr>
          <w:rFonts w:asciiTheme="minorHAnsi" w:eastAsia="Times New Roman" w:hAnsiTheme="minorHAnsi" w:cstheme="minorHAnsi"/>
          <w:bCs/>
        </w:rPr>
        <w:t>Liljan</w:t>
      </w:r>
      <w:proofErr w:type="spellEnd"/>
      <w:r w:rsidRPr="006B511C">
        <w:rPr>
          <w:rFonts w:asciiTheme="minorHAnsi" w:eastAsia="Times New Roman" w:hAnsiTheme="minorHAnsi" w:cstheme="minorHAnsi"/>
          <w:bCs/>
        </w:rPr>
        <w:t xml:space="preserve"> </w:t>
      </w:r>
      <w:proofErr w:type="spellStart"/>
      <w:r w:rsidRPr="006B511C">
        <w:rPr>
          <w:rFonts w:asciiTheme="minorHAnsi" w:eastAsia="Times New Roman" w:hAnsiTheme="minorHAnsi" w:cstheme="minorHAnsi"/>
          <w:bCs/>
        </w:rPr>
        <w:t>Esp</w:t>
      </w:r>
      <w:r w:rsidR="0058754C" w:rsidRPr="006B511C">
        <w:rPr>
          <w:rFonts w:asciiTheme="minorHAnsi" w:eastAsia="Times New Roman" w:hAnsiTheme="minorHAnsi" w:cstheme="minorHAnsi"/>
          <w:bCs/>
        </w:rPr>
        <w:t>e</w:t>
      </w:r>
      <w:r w:rsidRPr="006B511C">
        <w:rPr>
          <w:rFonts w:asciiTheme="minorHAnsi" w:eastAsia="Times New Roman" w:hAnsiTheme="minorHAnsi" w:cstheme="minorHAnsi"/>
          <w:bCs/>
        </w:rPr>
        <w:t>n</w:t>
      </w:r>
      <w:r w:rsidR="0058754C" w:rsidRPr="006B511C">
        <w:rPr>
          <w:rFonts w:asciiTheme="minorHAnsi" w:eastAsia="Times New Roman" w:hAnsiTheme="minorHAnsi" w:cstheme="minorHAnsi"/>
          <w:bCs/>
        </w:rPr>
        <w:t>a</w:t>
      </w:r>
      <w:r w:rsidRPr="006B511C">
        <w:rPr>
          <w:rFonts w:asciiTheme="minorHAnsi" w:eastAsia="Times New Roman" w:hAnsiTheme="minorHAnsi" w:cstheme="minorHAnsi"/>
          <w:bCs/>
        </w:rPr>
        <w:t>k</w:t>
      </w:r>
      <w:proofErr w:type="spellEnd"/>
      <w:r w:rsidR="00173DBB" w:rsidRPr="006B511C">
        <w:rPr>
          <w:rFonts w:asciiTheme="minorHAnsi" w:eastAsia="Times New Roman" w:hAnsiTheme="minorHAnsi" w:cstheme="minorHAnsi"/>
          <w:bCs/>
        </w:rPr>
        <w:t xml:space="preserve">, </w:t>
      </w:r>
      <w:r w:rsidRPr="006B511C">
        <w:rPr>
          <w:rFonts w:asciiTheme="minorHAnsi" w:eastAsia="Times New Roman" w:hAnsiTheme="minorHAnsi" w:cstheme="minorHAnsi"/>
          <w:bCs/>
        </w:rPr>
        <w:t>a pioneer of dance movement therapy in the USA</w:t>
      </w:r>
      <w:r w:rsidR="008016DE" w:rsidRPr="006B511C">
        <w:rPr>
          <w:rFonts w:asciiTheme="minorHAnsi" w:eastAsia="Times New Roman" w:hAnsiTheme="minorHAnsi" w:cstheme="minorHAnsi"/>
          <w:bCs/>
        </w:rPr>
        <w:t xml:space="preserve">, </w:t>
      </w:r>
      <w:r w:rsidR="006B511C">
        <w:rPr>
          <w:rFonts w:asciiTheme="minorHAnsi" w:eastAsia="Times New Roman" w:hAnsiTheme="minorHAnsi" w:cstheme="minorHAnsi"/>
          <w:bCs/>
        </w:rPr>
        <w:t>she</w:t>
      </w:r>
      <w:r w:rsidR="008016DE" w:rsidRPr="006B511C">
        <w:rPr>
          <w:rFonts w:asciiTheme="minorHAnsi" w:eastAsia="Times New Roman" w:hAnsiTheme="minorHAnsi" w:cstheme="minorHAnsi"/>
          <w:bCs/>
        </w:rPr>
        <w:t xml:space="preserve"> is a leader</w:t>
      </w:r>
      <w:r w:rsidRPr="006B511C">
        <w:rPr>
          <w:rFonts w:asciiTheme="minorHAnsi" w:hAnsiTheme="minorHAnsi" w:cstheme="minorHAnsi"/>
          <w:bCs/>
        </w:rPr>
        <w:t xml:space="preserve"> in her field in carrying </w:t>
      </w:r>
      <w:proofErr w:type="spellStart"/>
      <w:r w:rsidRPr="006B511C">
        <w:rPr>
          <w:rFonts w:asciiTheme="minorHAnsi" w:hAnsiTheme="minorHAnsi" w:cstheme="minorHAnsi"/>
          <w:bCs/>
        </w:rPr>
        <w:t>Esp</w:t>
      </w:r>
      <w:r w:rsidR="0058754C" w:rsidRPr="006B511C">
        <w:rPr>
          <w:rFonts w:asciiTheme="minorHAnsi" w:hAnsiTheme="minorHAnsi" w:cstheme="minorHAnsi"/>
          <w:bCs/>
        </w:rPr>
        <w:t>e</w:t>
      </w:r>
      <w:r w:rsidRPr="006B511C">
        <w:rPr>
          <w:rFonts w:asciiTheme="minorHAnsi" w:hAnsiTheme="minorHAnsi" w:cstheme="minorHAnsi"/>
          <w:bCs/>
        </w:rPr>
        <w:t>n</w:t>
      </w:r>
      <w:r w:rsidR="0058754C" w:rsidRPr="006B511C">
        <w:rPr>
          <w:rFonts w:asciiTheme="minorHAnsi" w:hAnsiTheme="minorHAnsi" w:cstheme="minorHAnsi"/>
          <w:bCs/>
        </w:rPr>
        <w:t>a</w:t>
      </w:r>
      <w:r w:rsidRPr="006B511C">
        <w:rPr>
          <w:rFonts w:asciiTheme="minorHAnsi" w:hAnsiTheme="minorHAnsi" w:cstheme="minorHAnsi"/>
          <w:bCs/>
        </w:rPr>
        <w:t>k’s</w:t>
      </w:r>
      <w:proofErr w:type="spellEnd"/>
      <w:r w:rsidRPr="006B511C">
        <w:rPr>
          <w:rFonts w:asciiTheme="minorHAnsi" w:hAnsiTheme="minorHAnsi" w:cstheme="minorHAnsi"/>
          <w:bCs/>
        </w:rPr>
        <w:t xml:space="preserve"> legacies forward. </w:t>
      </w:r>
      <w:r w:rsidR="00B96BA3" w:rsidRPr="005133E0">
        <w:rPr>
          <w:rFonts w:asciiTheme="minorHAnsi" w:eastAsia="Times New Roman" w:hAnsiTheme="minorHAnsi" w:cstheme="minorHAnsi"/>
          <w:bCs/>
          <w:color w:val="000000"/>
        </w:rPr>
        <w:t>Nana</w:t>
      </w:r>
      <w:r w:rsidR="00B96BA3" w:rsidRPr="006B511C">
        <w:rPr>
          <w:rFonts w:asciiTheme="minorHAnsi" w:eastAsia="Times New Roman" w:hAnsiTheme="minorHAnsi" w:cstheme="minorHAnsi"/>
          <w:b/>
          <w:color w:val="000000"/>
        </w:rPr>
        <w:t>,</w:t>
      </w:r>
      <w:r w:rsidR="00B96BA3" w:rsidRPr="006B511C">
        <w:rPr>
          <w:rFonts w:asciiTheme="minorHAnsi" w:eastAsia="Times New Roman" w:hAnsiTheme="minorHAnsi" w:cstheme="minorHAnsi"/>
          <w:color w:val="000000"/>
        </w:rPr>
        <w:t xml:space="preserve"> </w:t>
      </w:r>
      <w:proofErr w:type="spellStart"/>
      <w:proofErr w:type="gramStart"/>
      <w:r w:rsidR="00B96BA3" w:rsidRPr="006B511C">
        <w:rPr>
          <w:rFonts w:asciiTheme="minorHAnsi" w:eastAsia="Times New Roman" w:hAnsiTheme="minorHAnsi" w:cstheme="minorHAnsi"/>
          <w:color w:val="000000"/>
        </w:rPr>
        <w:t>Ed.D</w:t>
      </w:r>
      <w:proofErr w:type="spellEnd"/>
      <w:proofErr w:type="gramEnd"/>
      <w:r w:rsidR="00B96BA3" w:rsidRPr="006B511C">
        <w:rPr>
          <w:rFonts w:asciiTheme="minorHAnsi" w:eastAsia="Times New Roman" w:hAnsiTheme="minorHAnsi" w:cstheme="minorHAnsi"/>
          <w:color w:val="000000"/>
        </w:rPr>
        <w:t xml:space="preserve">, BC-DMT, LCAT, NCC, LPC, CMA is a board certified dance </w:t>
      </w:r>
      <w:r w:rsidR="00B96BA3" w:rsidRPr="006B511C">
        <w:rPr>
          <w:rFonts w:asciiTheme="minorHAnsi" w:eastAsia="Times New Roman" w:hAnsiTheme="minorHAnsi" w:cstheme="minorHAnsi"/>
          <w:color w:val="000000"/>
        </w:rPr>
        <w:lastRenderedPageBreak/>
        <w:t xml:space="preserve">movement therapist, licensed creative arts therapist and educator. </w:t>
      </w:r>
      <w:r w:rsidR="006B511C">
        <w:rPr>
          <w:rFonts w:asciiTheme="minorHAnsi" w:eastAsia="Times New Roman" w:hAnsiTheme="minorHAnsi" w:cstheme="minorHAnsi"/>
          <w:color w:val="000000"/>
        </w:rPr>
        <w:t>She</w:t>
      </w:r>
      <w:r w:rsidR="00B96BA3" w:rsidRPr="006B511C">
        <w:rPr>
          <w:rFonts w:asciiTheme="minorHAnsi" w:eastAsia="Times New Roman" w:hAnsiTheme="minorHAnsi" w:cstheme="minorHAnsi"/>
          <w:color w:val="000000"/>
        </w:rPr>
        <w:t xml:space="preserve"> studied with </w:t>
      </w:r>
      <w:proofErr w:type="spellStart"/>
      <w:r w:rsidR="00B96BA3" w:rsidRPr="006B511C">
        <w:rPr>
          <w:rFonts w:asciiTheme="minorHAnsi" w:eastAsia="Times New Roman" w:hAnsiTheme="minorHAnsi" w:cstheme="minorHAnsi"/>
          <w:color w:val="000000"/>
        </w:rPr>
        <w:t>Espenak</w:t>
      </w:r>
      <w:proofErr w:type="spellEnd"/>
      <w:r w:rsidR="00B96BA3" w:rsidRPr="006B511C">
        <w:rPr>
          <w:rFonts w:asciiTheme="minorHAnsi" w:eastAsia="Times New Roman" w:hAnsiTheme="minorHAnsi" w:cstheme="minorHAnsi"/>
          <w:color w:val="000000"/>
        </w:rPr>
        <w:t xml:space="preserve"> in one of the earliest courses she offered at Flower and Fifth Avenue Hospital/Mental Retardation Clinic. Nana has taught dance/movement training courses based on </w:t>
      </w:r>
      <w:r w:rsidR="006B511C">
        <w:rPr>
          <w:rFonts w:asciiTheme="minorHAnsi" w:eastAsia="Times New Roman" w:hAnsiTheme="minorHAnsi" w:cstheme="minorHAnsi"/>
          <w:color w:val="000000"/>
        </w:rPr>
        <w:t>her</w:t>
      </w:r>
      <w:r w:rsidR="00B96BA3" w:rsidRPr="006B511C">
        <w:rPr>
          <w:rFonts w:asciiTheme="minorHAnsi" w:eastAsia="Times New Roman" w:hAnsiTheme="minorHAnsi" w:cstheme="minorHAnsi"/>
          <w:color w:val="000000"/>
        </w:rPr>
        <w:t xml:space="preserve"> work at Kinections in Rochester and in courses in Costa Rica, Mainland China, Hong Kong and India. </w:t>
      </w:r>
      <w:r w:rsidR="006B511C" w:rsidRPr="006B511C">
        <w:rPr>
          <w:rFonts w:asciiTheme="minorHAnsi" w:eastAsia="Times New Roman" w:hAnsiTheme="minorHAnsi" w:cstheme="minorHAnsi"/>
          <w:color w:val="000000"/>
        </w:rPr>
        <w:t xml:space="preserve">She is the </w:t>
      </w:r>
      <w:r w:rsidR="00B96BA3" w:rsidRPr="006B511C">
        <w:rPr>
          <w:rFonts w:asciiTheme="minorHAnsi" w:eastAsia="Times New Roman" w:hAnsiTheme="minorHAnsi" w:cstheme="minorHAnsi"/>
          <w:color w:val="000000"/>
        </w:rPr>
        <w:t xml:space="preserve">former coordinator of the Hunter College Dance/Movement Therapy </w:t>
      </w:r>
      <w:proofErr w:type="spellStart"/>
      <w:r w:rsidR="00B96BA3" w:rsidRPr="006B511C">
        <w:rPr>
          <w:rFonts w:asciiTheme="minorHAnsi" w:eastAsia="Times New Roman" w:hAnsiTheme="minorHAnsi" w:cstheme="minorHAnsi"/>
          <w:color w:val="000000"/>
        </w:rPr>
        <w:t>Masters</w:t>
      </w:r>
      <w:proofErr w:type="spellEnd"/>
      <w:r w:rsidR="00B96BA3" w:rsidRPr="006B511C">
        <w:rPr>
          <w:rFonts w:asciiTheme="minorHAnsi" w:eastAsia="Times New Roman" w:hAnsiTheme="minorHAnsi" w:cstheme="minorHAnsi"/>
          <w:color w:val="000000"/>
        </w:rPr>
        <w:t xml:space="preserve"> Program. Additionally, she is the former Chair of the ADTA Sub-Committee for Approval of Alternate Route Courses, former chair of ADTA’s Credentials Committee and member of the Approval Committee.</w:t>
      </w:r>
      <w:r w:rsidR="006B511C" w:rsidRPr="006B511C">
        <w:rPr>
          <w:rFonts w:ascii="Calibri" w:eastAsia="Times New Roman" w:hAnsi="Calibri" w:cs="Calibri"/>
          <w:color w:val="000000"/>
        </w:rPr>
        <w:t xml:space="preserve"> </w:t>
      </w:r>
      <w:r w:rsidR="006B511C">
        <w:rPr>
          <w:rFonts w:ascii="Calibri" w:eastAsia="Times New Roman" w:hAnsi="Calibri" w:cs="Calibri"/>
          <w:color w:val="000000"/>
        </w:rPr>
        <w:t xml:space="preserve">More recently she was an </w:t>
      </w:r>
      <w:r w:rsidR="006B511C" w:rsidRPr="006B511C">
        <w:rPr>
          <w:rFonts w:ascii="Calibri" w:eastAsia="Times New Roman" w:hAnsi="Calibri" w:cs="Calibri"/>
          <w:color w:val="000000"/>
        </w:rPr>
        <w:t xml:space="preserve">Associate Professor </w:t>
      </w:r>
      <w:r w:rsidR="005133E0">
        <w:rPr>
          <w:rFonts w:ascii="Calibri" w:eastAsia="Times New Roman" w:hAnsi="Calibri" w:cs="Calibri"/>
          <w:color w:val="000000"/>
        </w:rPr>
        <w:t xml:space="preserve">at </w:t>
      </w:r>
      <w:r w:rsidR="005133E0" w:rsidRPr="006B511C">
        <w:rPr>
          <w:rFonts w:ascii="Calibri" w:eastAsia="Times New Roman" w:hAnsi="Calibri" w:cs="Calibri"/>
          <w:color w:val="000000"/>
        </w:rPr>
        <w:t xml:space="preserve">Long Island University, where she </w:t>
      </w:r>
      <w:r w:rsidR="005133E0">
        <w:rPr>
          <w:rFonts w:ascii="Calibri" w:eastAsia="Times New Roman" w:hAnsi="Calibri" w:cs="Calibri"/>
          <w:color w:val="000000"/>
        </w:rPr>
        <w:t xml:space="preserve">was </w:t>
      </w:r>
      <w:r w:rsidR="006B511C" w:rsidRPr="006B511C">
        <w:rPr>
          <w:rFonts w:ascii="Calibri" w:eastAsia="Times New Roman" w:hAnsi="Calibri" w:cs="Calibri"/>
          <w:color w:val="000000"/>
        </w:rPr>
        <w:t>Chairperson of the Department of Health, Physical Education and Movement Science.</w:t>
      </w:r>
    </w:p>
    <w:p w14:paraId="2168F027" w14:textId="7BDF8D2F" w:rsidR="001B1822" w:rsidRPr="006B511C" w:rsidRDefault="001B1822" w:rsidP="001B1822">
      <w:pPr>
        <w:pStyle w:val="BodyText"/>
        <w:rPr>
          <w:rFonts w:cstheme="minorHAnsi"/>
          <w:szCs w:val="24"/>
        </w:rPr>
      </w:pPr>
    </w:p>
    <w:p w14:paraId="00033535" w14:textId="0382AA73" w:rsidR="001B1822" w:rsidRPr="006B511C" w:rsidRDefault="001B1822" w:rsidP="001B1822">
      <w:pPr>
        <w:rPr>
          <w:rFonts w:ascii="Calibri" w:eastAsia="Times New Roman" w:hAnsi="Calibri" w:cs="Calibri"/>
          <w:lang w:val="en-AU"/>
        </w:rPr>
      </w:pPr>
      <w:r w:rsidRPr="006B511C">
        <w:rPr>
          <w:rFonts w:ascii="Calibri" w:eastAsia="Times New Roman" w:hAnsi="Calibri" w:cs="Calibri"/>
          <w:bCs/>
        </w:rPr>
        <w:t>This two</w:t>
      </w:r>
      <w:r w:rsidR="00EB5C99" w:rsidRPr="006B511C">
        <w:rPr>
          <w:rFonts w:ascii="Calibri" w:eastAsia="Times New Roman" w:hAnsi="Calibri" w:cs="Calibri"/>
          <w:bCs/>
        </w:rPr>
        <w:t>-</w:t>
      </w:r>
      <w:r w:rsidRPr="006B511C">
        <w:rPr>
          <w:rFonts w:ascii="Calibri" w:eastAsia="Times New Roman" w:hAnsi="Calibri" w:cs="Calibri"/>
          <w:bCs/>
        </w:rPr>
        <w:t xml:space="preserve">day workshop will be suitable for dance movement therapists, psychotherapists, psychologists and creative arts therapists. We strongly encourage applicants take advantage of the 2 days of teaching, but if not possible, the costs of one day are on </w:t>
      </w:r>
      <w:proofErr w:type="spellStart"/>
      <w:r w:rsidRPr="006B511C">
        <w:rPr>
          <w:rFonts w:ascii="Calibri" w:eastAsia="Times New Roman" w:hAnsi="Calibri" w:cs="Calibri"/>
          <w:bCs/>
        </w:rPr>
        <w:t>Trybooking</w:t>
      </w:r>
      <w:proofErr w:type="spellEnd"/>
      <w:r w:rsidRPr="006B511C">
        <w:rPr>
          <w:rFonts w:ascii="Calibri" w:eastAsia="Times New Roman" w:hAnsi="Calibri" w:cs="Calibri"/>
          <w:bCs/>
        </w:rPr>
        <w:t xml:space="preserve">.  </w:t>
      </w:r>
    </w:p>
    <w:p w14:paraId="161CDB21" w14:textId="77777777" w:rsidR="001B1822" w:rsidRPr="006B511C" w:rsidRDefault="001B1822" w:rsidP="001B1822">
      <w:pPr>
        <w:pStyle w:val="BodyText"/>
        <w:rPr>
          <w:rFonts w:ascii="Times New Roman" w:hAnsi="Times New Roman"/>
          <w:szCs w:val="24"/>
        </w:rPr>
      </w:pPr>
      <w:r w:rsidRPr="006B511C">
        <w:rPr>
          <w:rFonts w:ascii="Times New Roman" w:hAnsi="Times New Roman"/>
          <w:szCs w:val="24"/>
        </w:rPr>
        <w:t xml:space="preserve"> </w:t>
      </w:r>
    </w:p>
    <w:p w14:paraId="6C0F4AE7" w14:textId="77777777" w:rsidR="001B1822" w:rsidRPr="00365FEB" w:rsidRDefault="001B1822" w:rsidP="001B1822">
      <w:pPr>
        <w:spacing w:before="120"/>
        <w:rPr>
          <w:rFonts w:ascii="Calibri" w:hAnsi="Calibri" w:cs="Arial"/>
          <w:b/>
          <w:sz w:val="22"/>
          <w:szCs w:val="22"/>
        </w:rPr>
      </w:pPr>
      <w:r w:rsidRPr="00365FEB">
        <w:rPr>
          <w:rFonts w:ascii="Calibri" w:hAnsi="Calibri" w:cs="Arial"/>
          <w:b/>
          <w:sz w:val="22"/>
          <w:szCs w:val="22"/>
        </w:rPr>
        <w:t>WORKSHOP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7"/>
        <w:gridCol w:w="1724"/>
        <w:gridCol w:w="1737"/>
        <w:gridCol w:w="1724"/>
        <w:gridCol w:w="1738"/>
      </w:tblGrid>
      <w:tr w:rsidR="001B1822" w:rsidRPr="00365FEB" w14:paraId="37BC03E6" w14:textId="77777777" w:rsidTr="00656C5E">
        <w:trPr>
          <w:trHeight w:val="523"/>
        </w:trPr>
        <w:tc>
          <w:tcPr>
            <w:tcW w:w="1771" w:type="dxa"/>
          </w:tcPr>
          <w:p w14:paraId="21B981FF"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COST</w:t>
            </w:r>
          </w:p>
        </w:tc>
        <w:tc>
          <w:tcPr>
            <w:tcW w:w="1771" w:type="dxa"/>
          </w:tcPr>
          <w:p w14:paraId="64BCD3B3"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DTAA member</w:t>
            </w:r>
          </w:p>
          <w:p w14:paraId="3B125F7B" w14:textId="77777777" w:rsidR="001B1822" w:rsidRPr="00365FEB" w:rsidRDefault="001B1822" w:rsidP="00656C5E">
            <w:pPr>
              <w:spacing w:before="120"/>
              <w:rPr>
                <w:rFonts w:ascii="Calibri" w:hAnsi="Calibri" w:cs="Arial"/>
                <w:b/>
                <w:sz w:val="22"/>
                <w:szCs w:val="22"/>
              </w:rPr>
            </w:pPr>
          </w:p>
        </w:tc>
        <w:tc>
          <w:tcPr>
            <w:tcW w:w="1771" w:type="dxa"/>
          </w:tcPr>
          <w:p w14:paraId="4AE5C946"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DTAA member concession</w:t>
            </w:r>
          </w:p>
        </w:tc>
        <w:tc>
          <w:tcPr>
            <w:tcW w:w="1771" w:type="dxa"/>
          </w:tcPr>
          <w:p w14:paraId="6C67693B"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Non-member</w:t>
            </w:r>
          </w:p>
          <w:p w14:paraId="563CDE5D" w14:textId="77777777" w:rsidR="001B1822" w:rsidRPr="00365FEB" w:rsidRDefault="001B1822" w:rsidP="00656C5E">
            <w:pPr>
              <w:spacing w:before="120"/>
              <w:rPr>
                <w:rFonts w:ascii="Calibri" w:hAnsi="Calibri" w:cs="Arial"/>
                <w:b/>
                <w:sz w:val="22"/>
                <w:szCs w:val="22"/>
              </w:rPr>
            </w:pPr>
          </w:p>
        </w:tc>
        <w:tc>
          <w:tcPr>
            <w:tcW w:w="1772" w:type="dxa"/>
          </w:tcPr>
          <w:p w14:paraId="782B7F35"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Non-member concession</w:t>
            </w:r>
          </w:p>
        </w:tc>
      </w:tr>
      <w:tr w:rsidR="001B1822" w:rsidRPr="00365FEB" w14:paraId="1A7BBB5A" w14:textId="77777777" w:rsidTr="00656C5E">
        <w:tc>
          <w:tcPr>
            <w:tcW w:w="1771" w:type="dxa"/>
          </w:tcPr>
          <w:p w14:paraId="42EE5AE8" w14:textId="77777777" w:rsidR="001B1822" w:rsidRPr="00365FEB" w:rsidRDefault="001B1822" w:rsidP="00656C5E">
            <w:pPr>
              <w:spacing w:before="120"/>
              <w:rPr>
                <w:rFonts w:ascii="Calibri" w:hAnsi="Calibri" w:cs="Arial"/>
                <w:b/>
                <w:sz w:val="22"/>
                <w:szCs w:val="22"/>
              </w:rPr>
            </w:pPr>
            <w:r w:rsidRPr="00365FEB">
              <w:rPr>
                <w:rFonts w:ascii="Calibri" w:hAnsi="Calibri" w:cs="Arial"/>
                <w:b/>
                <w:sz w:val="22"/>
                <w:szCs w:val="22"/>
              </w:rPr>
              <w:t>Two Days</w:t>
            </w:r>
          </w:p>
        </w:tc>
        <w:tc>
          <w:tcPr>
            <w:tcW w:w="1771" w:type="dxa"/>
          </w:tcPr>
          <w:p w14:paraId="4D2253A4" w14:textId="04B07106" w:rsidR="001B1822" w:rsidRPr="00365FEB" w:rsidRDefault="001B1822" w:rsidP="00656C5E">
            <w:pPr>
              <w:spacing w:before="120"/>
              <w:rPr>
                <w:rFonts w:ascii="Calibri" w:hAnsi="Calibri" w:cs="Arial"/>
                <w:sz w:val="22"/>
                <w:szCs w:val="22"/>
              </w:rPr>
            </w:pPr>
            <w:r w:rsidRPr="00365FEB">
              <w:rPr>
                <w:rFonts w:ascii="Calibri" w:hAnsi="Calibri" w:cs="Arial"/>
                <w:sz w:val="22"/>
                <w:szCs w:val="22"/>
              </w:rPr>
              <w:t>$2</w:t>
            </w:r>
            <w:r w:rsidR="009659CA">
              <w:rPr>
                <w:rFonts w:ascii="Calibri" w:hAnsi="Calibri" w:cs="Arial"/>
                <w:sz w:val="22"/>
                <w:szCs w:val="22"/>
              </w:rPr>
              <w:t>9</w:t>
            </w:r>
            <w:r w:rsidRPr="00365FEB">
              <w:rPr>
                <w:rFonts w:ascii="Calibri" w:hAnsi="Calibri" w:cs="Arial"/>
                <w:sz w:val="22"/>
                <w:szCs w:val="22"/>
              </w:rPr>
              <w:t>0</w:t>
            </w:r>
          </w:p>
        </w:tc>
        <w:tc>
          <w:tcPr>
            <w:tcW w:w="1771" w:type="dxa"/>
          </w:tcPr>
          <w:p w14:paraId="38EFA0DB" w14:textId="35EA5F62" w:rsidR="001B1822" w:rsidRPr="00365FEB" w:rsidRDefault="001B1822" w:rsidP="00656C5E">
            <w:pPr>
              <w:spacing w:before="120"/>
              <w:rPr>
                <w:rFonts w:ascii="Calibri" w:hAnsi="Calibri" w:cs="Arial"/>
                <w:sz w:val="22"/>
                <w:szCs w:val="22"/>
              </w:rPr>
            </w:pPr>
            <w:r w:rsidRPr="00365FEB">
              <w:rPr>
                <w:rFonts w:ascii="Calibri" w:hAnsi="Calibri" w:cs="Arial"/>
                <w:sz w:val="22"/>
                <w:szCs w:val="22"/>
              </w:rPr>
              <w:t>$2</w:t>
            </w:r>
            <w:r w:rsidR="009659CA">
              <w:rPr>
                <w:rFonts w:ascii="Calibri" w:hAnsi="Calibri" w:cs="Arial"/>
                <w:sz w:val="22"/>
                <w:szCs w:val="22"/>
              </w:rPr>
              <w:t>6</w:t>
            </w:r>
            <w:r w:rsidRPr="00365FEB">
              <w:rPr>
                <w:rFonts w:ascii="Calibri" w:hAnsi="Calibri" w:cs="Arial"/>
                <w:sz w:val="22"/>
                <w:szCs w:val="22"/>
              </w:rPr>
              <w:t>0</w:t>
            </w:r>
          </w:p>
        </w:tc>
        <w:tc>
          <w:tcPr>
            <w:tcW w:w="1771" w:type="dxa"/>
          </w:tcPr>
          <w:p w14:paraId="5BFAC913" w14:textId="482EE1A3" w:rsidR="001B1822" w:rsidRPr="00365FEB" w:rsidRDefault="001B1822" w:rsidP="00656C5E">
            <w:pPr>
              <w:spacing w:before="120"/>
              <w:rPr>
                <w:rFonts w:ascii="Calibri" w:hAnsi="Calibri" w:cs="Arial"/>
                <w:sz w:val="22"/>
                <w:szCs w:val="22"/>
              </w:rPr>
            </w:pPr>
            <w:r w:rsidRPr="00365FEB">
              <w:rPr>
                <w:rFonts w:ascii="Calibri" w:hAnsi="Calibri" w:cs="Arial"/>
                <w:sz w:val="22"/>
                <w:szCs w:val="22"/>
              </w:rPr>
              <w:t>$3</w:t>
            </w:r>
            <w:r w:rsidR="009659CA">
              <w:rPr>
                <w:rFonts w:ascii="Calibri" w:hAnsi="Calibri" w:cs="Arial"/>
                <w:sz w:val="22"/>
                <w:szCs w:val="22"/>
              </w:rPr>
              <w:t>6</w:t>
            </w:r>
            <w:r w:rsidRPr="00365FEB">
              <w:rPr>
                <w:rFonts w:ascii="Calibri" w:hAnsi="Calibri" w:cs="Arial"/>
                <w:sz w:val="22"/>
                <w:szCs w:val="22"/>
              </w:rPr>
              <w:t>0</w:t>
            </w:r>
          </w:p>
        </w:tc>
        <w:tc>
          <w:tcPr>
            <w:tcW w:w="1772" w:type="dxa"/>
          </w:tcPr>
          <w:p w14:paraId="3F00BDBC" w14:textId="2876DA1B" w:rsidR="001B1822" w:rsidRPr="00365FEB" w:rsidRDefault="001B1822" w:rsidP="00656C5E">
            <w:pPr>
              <w:spacing w:before="120"/>
              <w:rPr>
                <w:rFonts w:ascii="Calibri" w:hAnsi="Calibri" w:cs="Arial"/>
                <w:sz w:val="22"/>
                <w:szCs w:val="22"/>
              </w:rPr>
            </w:pPr>
            <w:r w:rsidRPr="00365FEB">
              <w:rPr>
                <w:rFonts w:ascii="Calibri" w:hAnsi="Calibri" w:cs="Arial"/>
                <w:sz w:val="22"/>
                <w:szCs w:val="22"/>
              </w:rPr>
              <w:t>$3</w:t>
            </w:r>
            <w:r w:rsidR="009659CA">
              <w:rPr>
                <w:rFonts w:ascii="Calibri" w:hAnsi="Calibri" w:cs="Arial"/>
                <w:sz w:val="22"/>
                <w:szCs w:val="22"/>
              </w:rPr>
              <w:t>2</w:t>
            </w:r>
            <w:r w:rsidRPr="00365FEB">
              <w:rPr>
                <w:rFonts w:ascii="Calibri" w:hAnsi="Calibri" w:cs="Arial"/>
                <w:sz w:val="22"/>
                <w:szCs w:val="22"/>
              </w:rPr>
              <w:t>5</w:t>
            </w:r>
          </w:p>
        </w:tc>
      </w:tr>
    </w:tbl>
    <w:p w14:paraId="17CF2E4F" w14:textId="599D28A5" w:rsidR="001B1822" w:rsidRPr="00365FEB" w:rsidRDefault="001B1822" w:rsidP="001B1822">
      <w:pPr>
        <w:pStyle w:val="NormalWeb"/>
        <w:spacing w:before="120" w:beforeAutospacing="0" w:after="0" w:afterAutospacing="0"/>
        <w:rPr>
          <w:rStyle w:val="Strong"/>
          <w:rFonts w:ascii="Calibri" w:hAnsi="Calibri" w:cs="Arial"/>
          <w:b w:val="0"/>
          <w:sz w:val="20"/>
          <w:szCs w:val="20"/>
        </w:rPr>
      </w:pPr>
      <w:r w:rsidRPr="00365FEB">
        <w:rPr>
          <w:rFonts w:ascii="Calibri" w:hAnsi="Calibri" w:cs="Arial"/>
          <w:sz w:val="20"/>
          <w:szCs w:val="20"/>
        </w:rPr>
        <w:t xml:space="preserve">To qualify for the Members rate, you must be a financial member of the DTAA. Non-members are welcome to join the DTAA on-line: </w:t>
      </w:r>
      <w:hyperlink r:id="rId8" w:history="1">
        <w:r w:rsidRPr="00365FEB">
          <w:rPr>
            <w:rStyle w:val="Hyperlink"/>
            <w:rFonts w:ascii="Calibri" w:hAnsi="Calibri" w:cs="Arial"/>
            <w:sz w:val="20"/>
            <w:szCs w:val="20"/>
          </w:rPr>
          <w:t>www.dtaa.org.au</w:t>
        </w:r>
      </w:hyperlink>
      <w:r w:rsidRPr="00365FEB">
        <w:rPr>
          <w:rFonts w:ascii="Calibri" w:hAnsi="Calibri" w:cs="Arial"/>
          <w:sz w:val="20"/>
          <w:szCs w:val="20"/>
        </w:rPr>
        <w:t xml:space="preserve">. </w:t>
      </w:r>
    </w:p>
    <w:p w14:paraId="02305289" w14:textId="77777777" w:rsidR="001B1822" w:rsidRPr="001844DF" w:rsidRDefault="001B1822" w:rsidP="001B1822">
      <w:pPr>
        <w:pStyle w:val="NormalWeb"/>
        <w:spacing w:before="120" w:beforeAutospacing="0" w:after="0" w:afterAutospacing="0"/>
        <w:rPr>
          <w:rFonts w:ascii="Arial" w:hAnsi="Arial" w:cs="Arial"/>
          <w:b/>
          <w:sz w:val="20"/>
        </w:rPr>
      </w:pPr>
      <w:r w:rsidRPr="001844DF">
        <w:rPr>
          <w:rStyle w:val="Strong"/>
          <w:rFonts w:ascii="Arial" w:hAnsi="Arial" w:cs="Arial"/>
          <w:b w:val="0"/>
          <w:sz w:val="20"/>
          <w:szCs w:val="20"/>
        </w:rPr>
        <w:t xml:space="preserve">For more information, contact Jane Guthrie on </w:t>
      </w:r>
      <w:hyperlink r:id="rId9" w:history="1">
        <w:r w:rsidRPr="001844DF">
          <w:rPr>
            <w:rStyle w:val="Hyperlink"/>
            <w:rFonts w:ascii="Arial" w:hAnsi="Arial" w:cs="Arial"/>
            <w:b/>
            <w:sz w:val="20"/>
            <w:szCs w:val="20"/>
          </w:rPr>
          <w:t>info@dtaa.org.au</w:t>
        </w:r>
      </w:hyperlink>
      <w:r w:rsidRPr="001844DF">
        <w:rPr>
          <w:rStyle w:val="Strong"/>
          <w:rFonts w:ascii="Arial" w:hAnsi="Arial" w:cs="Arial"/>
          <w:b w:val="0"/>
          <w:sz w:val="20"/>
          <w:szCs w:val="20"/>
        </w:rPr>
        <w:t xml:space="preserve"> or</w:t>
      </w:r>
      <w:r w:rsidRPr="001844DF">
        <w:rPr>
          <w:rFonts w:ascii="Arial" w:hAnsi="Arial" w:cs="Arial"/>
          <w:b/>
          <w:sz w:val="20"/>
        </w:rPr>
        <w:t xml:space="preserve"> 0451 924017.</w:t>
      </w:r>
    </w:p>
    <w:p w14:paraId="12DB1056" w14:textId="77777777" w:rsidR="001B1822" w:rsidRPr="001E6F6E" w:rsidRDefault="001B1822" w:rsidP="001B1822">
      <w:pPr>
        <w:pStyle w:val="NoSpacing"/>
        <w:rPr>
          <w:sz w:val="16"/>
          <w:szCs w:val="16"/>
        </w:rPr>
      </w:pPr>
    </w:p>
    <w:p w14:paraId="790E806B" w14:textId="7D2D2EBC" w:rsidR="001B1822" w:rsidRDefault="001B1822" w:rsidP="001B1822">
      <w:pPr>
        <w:pStyle w:val="NoSpacing"/>
        <w:rPr>
          <w:rFonts w:ascii="Calibri" w:hAnsi="Calibri"/>
          <w:b/>
          <w:sz w:val="22"/>
          <w:szCs w:val="22"/>
        </w:rPr>
      </w:pPr>
      <w:r w:rsidRPr="00365FEB">
        <w:rPr>
          <w:rFonts w:ascii="Calibri" w:hAnsi="Calibri"/>
          <w:b/>
          <w:sz w:val="22"/>
          <w:szCs w:val="22"/>
        </w:rPr>
        <w:t>REGISTRATION &amp; PA</w:t>
      </w:r>
      <w:r w:rsidR="00165E99">
        <w:rPr>
          <w:rFonts w:ascii="Calibri" w:hAnsi="Calibri"/>
          <w:b/>
          <w:sz w:val="22"/>
          <w:szCs w:val="22"/>
        </w:rPr>
        <w:t>Y</w:t>
      </w:r>
      <w:r w:rsidRPr="00365FEB">
        <w:rPr>
          <w:rFonts w:ascii="Calibri" w:hAnsi="Calibri"/>
          <w:b/>
          <w:sz w:val="22"/>
          <w:szCs w:val="22"/>
        </w:rPr>
        <w:t>MENT</w:t>
      </w:r>
    </w:p>
    <w:p w14:paraId="4966D89C" w14:textId="77777777" w:rsidR="00CE6CC6" w:rsidRPr="00365FEB" w:rsidRDefault="00CE6CC6" w:rsidP="001B1822">
      <w:pPr>
        <w:pStyle w:val="NoSpacing"/>
        <w:rPr>
          <w:rFonts w:ascii="Calibri" w:hAnsi="Calibri"/>
          <w:b/>
          <w:sz w:val="22"/>
          <w:szCs w:val="22"/>
        </w:rPr>
      </w:pPr>
    </w:p>
    <w:p w14:paraId="59A35D4B" w14:textId="5B221764" w:rsidR="00CE6CC6" w:rsidRPr="00CE6CC6" w:rsidRDefault="00165E99" w:rsidP="00CE6CC6">
      <w:pPr>
        <w:pStyle w:val="NoSpacing"/>
        <w:rPr>
          <w:rFonts w:ascii="Calibri" w:hAnsi="Calibri"/>
          <w:b/>
          <w:sz w:val="22"/>
          <w:szCs w:val="22"/>
        </w:rPr>
      </w:pPr>
      <w:r>
        <w:rPr>
          <w:rFonts w:ascii="Calibri" w:hAnsi="Calibri"/>
          <w:b/>
          <w:sz w:val="22"/>
          <w:szCs w:val="22"/>
        </w:rPr>
        <w:t>R</w:t>
      </w:r>
      <w:r w:rsidR="001B1822" w:rsidRPr="00365FEB">
        <w:rPr>
          <w:rFonts w:ascii="Calibri" w:hAnsi="Calibri"/>
          <w:b/>
          <w:sz w:val="22"/>
          <w:szCs w:val="22"/>
        </w:rPr>
        <w:t xml:space="preserve">egister on-line through the </w:t>
      </w:r>
      <w:proofErr w:type="spellStart"/>
      <w:r w:rsidR="001B1822" w:rsidRPr="00365FEB">
        <w:rPr>
          <w:rFonts w:ascii="Calibri" w:hAnsi="Calibri"/>
          <w:b/>
          <w:sz w:val="22"/>
          <w:szCs w:val="22"/>
        </w:rPr>
        <w:t>Trybooking</w:t>
      </w:r>
      <w:proofErr w:type="spellEnd"/>
      <w:r w:rsidR="00CE6CC6">
        <w:rPr>
          <w:rFonts w:ascii="Calibri" w:hAnsi="Calibri"/>
          <w:b/>
          <w:sz w:val="22"/>
          <w:szCs w:val="22"/>
        </w:rPr>
        <w:t xml:space="preserve"> (preferred): </w:t>
      </w:r>
      <w:hyperlink r:id="rId10" w:history="1">
        <w:r w:rsidR="00CE6CC6" w:rsidRPr="00FC4559">
          <w:rPr>
            <w:rStyle w:val="Hyperlink"/>
            <w:rFonts w:ascii="Calibri" w:hAnsi="Calibri"/>
            <w:sz w:val="22"/>
            <w:szCs w:val="22"/>
          </w:rPr>
          <w:t>https://www.trybooking.com/BHHIT</w:t>
        </w:r>
      </w:hyperlink>
    </w:p>
    <w:p w14:paraId="53FC97ED" w14:textId="77777777" w:rsidR="00CE6CC6" w:rsidRDefault="00CE6CC6" w:rsidP="00CE6CC6">
      <w:pPr>
        <w:autoSpaceDE w:val="0"/>
        <w:autoSpaceDN w:val="0"/>
        <w:adjustRightInd w:val="0"/>
        <w:spacing w:line="360" w:lineRule="auto"/>
        <w:rPr>
          <w:rFonts w:ascii="Calibri" w:hAnsi="Calibri" w:cs="Arial"/>
          <w:sz w:val="22"/>
          <w:szCs w:val="22"/>
        </w:rPr>
      </w:pPr>
    </w:p>
    <w:p w14:paraId="096EF0BD" w14:textId="25053E20" w:rsidR="001B1822" w:rsidRPr="00365FEB" w:rsidRDefault="001B1822" w:rsidP="00CE6CC6">
      <w:pPr>
        <w:autoSpaceDE w:val="0"/>
        <w:autoSpaceDN w:val="0"/>
        <w:adjustRightInd w:val="0"/>
        <w:spacing w:line="360" w:lineRule="auto"/>
        <w:rPr>
          <w:rFonts w:ascii="Calibri" w:hAnsi="Calibri" w:cs="Arial"/>
          <w:sz w:val="22"/>
          <w:szCs w:val="22"/>
        </w:rPr>
      </w:pPr>
      <w:r w:rsidRPr="00365FEB">
        <w:rPr>
          <w:rFonts w:ascii="Calibri" w:hAnsi="Calibri" w:cs="Arial"/>
          <w:sz w:val="22"/>
          <w:szCs w:val="22"/>
        </w:rPr>
        <w:t>OTHER PAYMENT METHODS</w:t>
      </w:r>
      <w:r w:rsidR="00CE6CC6">
        <w:rPr>
          <w:rFonts w:ascii="Calibri" w:hAnsi="Calibri" w:cs="Arial"/>
          <w:sz w:val="22"/>
          <w:szCs w:val="22"/>
        </w:rPr>
        <w:t xml:space="preserve">: direct transfer to account: </w:t>
      </w:r>
      <w:r w:rsidR="00CE6CC6" w:rsidRPr="00365FEB">
        <w:rPr>
          <w:rFonts w:ascii="Calibri" w:hAnsi="Calibri" w:cs="Arial"/>
          <w:color w:val="000000"/>
          <w:sz w:val="22"/>
          <w:szCs w:val="22"/>
        </w:rPr>
        <w:t xml:space="preserve">BSB: 033 095 Account: </w:t>
      </w:r>
      <w:r w:rsidR="00CE6CC6" w:rsidRPr="00365FEB">
        <w:rPr>
          <w:rFonts w:ascii="Calibri" w:hAnsi="Calibri" w:cs="Arial"/>
          <w:sz w:val="22"/>
          <w:szCs w:val="22"/>
        </w:rPr>
        <w:t>330037</w:t>
      </w:r>
      <w:bookmarkStart w:id="1" w:name="_GoBack"/>
      <w:bookmarkEnd w:id="1"/>
    </w:p>
    <w:p w14:paraId="00162F8C" w14:textId="4C759DA6" w:rsidR="001B1822" w:rsidRPr="00365FEB" w:rsidRDefault="00CE6CC6" w:rsidP="001B1822">
      <w:pPr>
        <w:rPr>
          <w:rFonts w:ascii="Calibri" w:hAnsi="Calibri" w:cs="Arial"/>
          <w:sz w:val="22"/>
          <w:szCs w:val="22"/>
        </w:rPr>
      </w:pPr>
      <w:r>
        <w:rPr>
          <w:rFonts w:ascii="Calibri" w:hAnsi="Calibri" w:cs="Arial"/>
          <w:sz w:val="22"/>
          <w:szCs w:val="22"/>
        </w:rPr>
        <w:t>C</w:t>
      </w:r>
      <w:r w:rsidR="001B1822" w:rsidRPr="00365FEB">
        <w:rPr>
          <w:rFonts w:ascii="Calibri" w:hAnsi="Calibri" w:cs="Arial"/>
          <w:sz w:val="22"/>
          <w:szCs w:val="22"/>
        </w:rPr>
        <w:t xml:space="preserve">omplete and submit this form. Email to </w:t>
      </w:r>
      <w:hyperlink r:id="rId11" w:history="1">
        <w:r w:rsidR="001B1822" w:rsidRPr="00365FEB">
          <w:rPr>
            <w:rFonts w:ascii="Calibri" w:hAnsi="Calibri" w:cs="Arial"/>
            <w:color w:val="0000FF"/>
            <w:sz w:val="22"/>
            <w:szCs w:val="22"/>
            <w:u w:val="single"/>
          </w:rPr>
          <w:t>admin@dtaa.org.au</w:t>
        </w:r>
      </w:hyperlink>
      <w:r w:rsidR="001B1822" w:rsidRPr="00365FEB">
        <w:rPr>
          <w:rFonts w:ascii="Calibri" w:hAnsi="Calibri" w:cs="Arial"/>
          <w:sz w:val="22"/>
          <w:szCs w:val="22"/>
        </w:rPr>
        <w:t xml:space="preserve"> </w:t>
      </w:r>
    </w:p>
    <w:p w14:paraId="6E2AB9C4" w14:textId="73D961EF" w:rsidR="001B1822" w:rsidRPr="00365FEB" w:rsidRDefault="001B1822" w:rsidP="001B1822">
      <w:pPr>
        <w:tabs>
          <w:tab w:val="left" w:leader="dot" w:pos="4678"/>
          <w:tab w:val="left" w:leader="dot" w:pos="9356"/>
        </w:tabs>
        <w:spacing w:line="360" w:lineRule="auto"/>
        <w:rPr>
          <w:rFonts w:ascii="Calibri" w:hAnsi="Calibri" w:cs="Arial"/>
          <w:sz w:val="22"/>
          <w:szCs w:val="22"/>
        </w:rPr>
      </w:pPr>
      <w:r w:rsidRPr="00365FEB">
        <w:rPr>
          <w:rFonts w:ascii="Calibri" w:hAnsi="Calibri" w:cs="Arial"/>
          <w:sz w:val="22"/>
          <w:szCs w:val="22"/>
        </w:rPr>
        <w:t>First name:</w:t>
      </w:r>
      <w:r w:rsidR="00573DE7">
        <w:rPr>
          <w:rFonts w:ascii="Calibri" w:hAnsi="Calibri" w:cs="Arial"/>
          <w:sz w:val="22"/>
          <w:szCs w:val="22"/>
        </w:rPr>
        <w:t xml:space="preserve"> </w:t>
      </w:r>
      <w:r w:rsidRPr="00365FEB">
        <w:rPr>
          <w:rFonts w:ascii="Calibri" w:hAnsi="Calibri" w:cs="Arial"/>
          <w:sz w:val="22"/>
          <w:szCs w:val="22"/>
        </w:rPr>
        <w:t>_____________    Family name:</w:t>
      </w:r>
      <w:r w:rsidR="00573DE7">
        <w:rPr>
          <w:rFonts w:ascii="Calibri" w:hAnsi="Calibri" w:cs="Arial"/>
          <w:sz w:val="22"/>
          <w:szCs w:val="22"/>
        </w:rPr>
        <w:t xml:space="preserve"> </w:t>
      </w:r>
      <w:r w:rsidRPr="00365FEB">
        <w:rPr>
          <w:rFonts w:ascii="Calibri" w:hAnsi="Calibri" w:cs="Arial"/>
          <w:sz w:val="22"/>
          <w:szCs w:val="22"/>
        </w:rPr>
        <w:t>_________________________</w:t>
      </w:r>
    </w:p>
    <w:p w14:paraId="78257EF9" w14:textId="77777777" w:rsidR="001B1822" w:rsidRPr="00365FEB" w:rsidRDefault="001B1822" w:rsidP="001B1822">
      <w:pPr>
        <w:tabs>
          <w:tab w:val="left" w:leader="dot" w:pos="4678"/>
          <w:tab w:val="left" w:leader="dot" w:pos="9356"/>
        </w:tabs>
        <w:spacing w:line="360" w:lineRule="auto"/>
        <w:outlineLvl w:val="0"/>
        <w:rPr>
          <w:rFonts w:ascii="Calibri" w:hAnsi="Calibri" w:cs="Arial"/>
          <w:sz w:val="22"/>
          <w:szCs w:val="22"/>
        </w:rPr>
      </w:pPr>
      <w:r w:rsidRPr="00365FEB">
        <w:rPr>
          <w:rFonts w:ascii="Calibri" w:hAnsi="Calibri" w:cs="Arial"/>
          <w:sz w:val="22"/>
          <w:szCs w:val="22"/>
        </w:rPr>
        <w:t>Phone: ________________________________</w:t>
      </w:r>
    </w:p>
    <w:p w14:paraId="7AE29635" w14:textId="572DC910" w:rsidR="001B1822" w:rsidRDefault="001B1822" w:rsidP="00165E99">
      <w:pPr>
        <w:tabs>
          <w:tab w:val="left" w:leader="dot" w:pos="4678"/>
          <w:tab w:val="left" w:leader="dot" w:pos="9356"/>
        </w:tabs>
        <w:spacing w:line="360" w:lineRule="auto"/>
        <w:outlineLvl w:val="0"/>
        <w:rPr>
          <w:rFonts w:ascii="Calibri" w:hAnsi="Calibri" w:cs="Arial"/>
          <w:color w:val="000000"/>
          <w:sz w:val="22"/>
          <w:szCs w:val="22"/>
        </w:rPr>
      </w:pPr>
      <w:r w:rsidRPr="00365FEB">
        <w:rPr>
          <w:rFonts w:ascii="Calibri" w:hAnsi="Calibri" w:cs="Arial"/>
          <w:sz w:val="22"/>
          <w:szCs w:val="22"/>
        </w:rPr>
        <w:t>Email: _________________________________</w:t>
      </w:r>
      <w:r w:rsidR="00165E99">
        <w:rPr>
          <w:rFonts w:ascii="Calibri" w:hAnsi="Calibri" w:cs="Arial"/>
          <w:sz w:val="22"/>
          <w:szCs w:val="22"/>
        </w:rPr>
        <w:t xml:space="preserve"> </w:t>
      </w:r>
      <w:r w:rsidRPr="00365FEB">
        <w:rPr>
          <w:rFonts w:ascii="Calibri" w:hAnsi="Calibri" w:cs="Arial"/>
          <w:color w:val="000000"/>
          <w:sz w:val="22"/>
          <w:szCs w:val="22"/>
        </w:rPr>
        <w:t xml:space="preserve">      Date paid: _____________</w:t>
      </w:r>
    </w:p>
    <w:p w14:paraId="128749E6" w14:textId="109FBCFE" w:rsidR="00CE6CC6" w:rsidRPr="00365FEB" w:rsidRDefault="00CE6CC6" w:rsidP="00165E99">
      <w:pPr>
        <w:tabs>
          <w:tab w:val="left" w:leader="dot" w:pos="4678"/>
          <w:tab w:val="left" w:leader="dot" w:pos="9356"/>
        </w:tabs>
        <w:spacing w:line="360" w:lineRule="auto"/>
        <w:outlineLvl w:val="0"/>
        <w:rPr>
          <w:rFonts w:ascii="Calibri" w:hAnsi="Calibri" w:cs="Arial"/>
          <w:color w:val="000000"/>
          <w:sz w:val="22"/>
          <w:szCs w:val="22"/>
        </w:rPr>
      </w:pPr>
      <w:r>
        <w:rPr>
          <w:rFonts w:ascii="Calibri" w:hAnsi="Calibri" w:cs="Arial"/>
          <w:color w:val="000000"/>
          <w:sz w:val="22"/>
          <w:szCs w:val="22"/>
        </w:rPr>
        <w:t>Reference for payment: _____________________________</w:t>
      </w:r>
    </w:p>
    <w:p w14:paraId="0D33D942" w14:textId="2EA0B085" w:rsidR="001B1822" w:rsidRDefault="001B1822" w:rsidP="00165E99">
      <w:pPr>
        <w:pStyle w:val="NormalWeb"/>
        <w:shd w:val="clear" w:color="auto" w:fill="FFFFFF"/>
        <w:spacing w:before="0" w:beforeAutospacing="0" w:after="240" w:afterAutospacing="0" w:line="360" w:lineRule="auto"/>
        <w:rPr>
          <w:rFonts w:ascii="Arial" w:hAnsi="Arial" w:cs="Arial"/>
          <w:color w:val="333333"/>
          <w:sz w:val="16"/>
          <w:szCs w:val="16"/>
        </w:rPr>
      </w:pPr>
      <w:r w:rsidRPr="00082AB1">
        <w:rPr>
          <w:rStyle w:val="Strong"/>
          <w:rFonts w:ascii="Arial" w:hAnsi="Arial" w:cs="Arial"/>
          <w:color w:val="333333"/>
          <w:sz w:val="16"/>
          <w:szCs w:val="16"/>
          <w:bdr w:val="none" w:sz="0" w:space="0" w:color="auto" w:frame="1"/>
        </w:rPr>
        <w:t>REFUND POLICY</w:t>
      </w:r>
      <w:r w:rsidRPr="00082AB1">
        <w:rPr>
          <w:rFonts w:ascii="Arial" w:hAnsi="Arial" w:cs="Arial"/>
          <w:color w:val="333333"/>
          <w:sz w:val="16"/>
          <w:szCs w:val="16"/>
        </w:rPr>
        <w:t>:</w:t>
      </w:r>
    </w:p>
    <w:p w14:paraId="65A09CA8" w14:textId="6ED40F94" w:rsidR="00E95381" w:rsidRPr="00CE6CC6" w:rsidRDefault="00E95381" w:rsidP="00CE6CC6">
      <w:pPr>
        <w:pStyle w:val="NoSpacing"/>
        <w:rPr>
          <w:rFonts w:ascii="Times New Roman" w:hAnsi="Times New Roman"/>
          <w:color w:val="333333"/>
          <w:sz w:val="16"/>
          <w:szCs w:val="16"/>
        </w:rPr>
      </w:pPr>
      <w:r w:rsidRPr="00E95381">
        <w:rPr>
          <w:rFonts w:ascii="Times New Roman" w:hAnsi="Times New Roman"/>
          <w:sz w:val="16"/>
          <w:szCs w:val="16"/>
        </w:rPr>
        <w:t xml:space="preserve">Cancellations must be notified to the DTAA by </w:t>
      </w:r>
      <w:r w:rsidRPr="00E95381">
        <w:rPr>
          <w:rFonts w:ascii="Times New Roman" w:hAnsi="Times New Roman"/>
          <w:sz w:val="16"/>
          <w:szCs w:val="16"/>
          <w:u w:val="single"/>
        </w:rPr>
        <w:t>email</w:t>
      </w:r>
      <w:r w:rsidRPr="00E95381">
        <w:rPr>
          <w:rFonts w:ascii="Times New Roman" w:hAnsi="Times New Roman"/>
          <w:sz w:val="16"/>
          <w:szCs w:val="16"/>
        </w:rPr>
        <w:t>. Cancellations up to 2 weeks before the event are eligible for refund, minus a $50 cancellation fee. Cancellations made after this date can be refunded only in exceptional circumstances. But it may be possible to arrange for another person to attend instead. All refunds will be paid at the conclusion of the event.</w:t>
      </w:r>
    </w:p>
    <w:sectPr w:rsidR="00E95381" w:rsidRPr="00CE6CC6" w:rsidSect="00EB5C99">
      <w:headerReference w:type="default" r:id="rId12"/>
      <w:pgSz w:w="12240" w:h="15840"/>
      <w:pgMar w:top="51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89B6" w14:textId="77777777" w:rsidR="0075182E" w:rsidRDefault="0075182E">
      <w:r>
        <w:separator/>
      </w:r>
    </w:p>
  </w:endnote>
  <w:endnote w:type="continuationSeparator" w:id="0">
    <w:p w14:paraId="0B287BC6" w14:textId="77777777" w:rsidR="0075182E" w:rsidRDefault="0075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7D05" w14:textId="77777777" w:rsidR="0075182E" w:rsidRDefault="0075182E">
      <w:r>
        <w:separator/>
      </w:r>
    </w:p>
  </w:footnote>
  <w:footnote w:type="continuationSeparator" w:id="0">
    <w:p w14:paraId="5FB04DF8" w14:textId="77777777" w:rsidR="0075182E" w:rsidRDefault="0075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7487" w14:textId="77777777" w:rsidR="002772B3" w:rsidRDefault="001B1822" w:rsidP="002772B3">
    <w:pPr>
      <w:pStyle w:val="Header"/>
      <w:jc w:val="center"/>
    </w:pPr>
    <w:r w:rsidRPr="002772B3">
      <w:rPr>
        <w:rFonts w:ascii="Arial" w:hAnsi="Arial" w:cs="Arial"/>
        <w:b/>
        <w:i/>
        <w:noProof/>
        <w:szCs w:val="22"/>
        <w:lang w:val="en-GB" w:eastAsia="en-GB"/>
      </w:rPr>
      <w:drawing>
        <wp:inline distT="0" distB="0" distL="0" distR="0" wp14:anchorId="0AE0BA3A" wp14:editId="6A54FD10">
          <wp:extent cx="5486400" cy="917575"/>
          <wp:effectExtent l="0" t="0" r="0" b="0"/>
          <wp:docPr id="2" name="Picture 2" descr="Macintosh HD:Users:kimdunphy:Desktop:DTA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dunphy:Desktop:DTAA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7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22"/>
    <w:rsid w:val="0001559A"/>
    <w:rsid w:val="0004670F"/>
    <w:rsid w:val="00165E99"/>
    <w:rsid w:val="00173DBB"/>
    <w:rsid w:val="001A08AB"/>
    <w:rsid w:val="001A5553"/>
    <w:rsid w:val="001B1822"/>
    <w:rsid w:val="001B3505"/>
    <w:rsid w:val="001C1FD4"/>
    <w:rsid w:val="001D7CC4"/>
    <w:rsid w:val="002C0DF3"/>
    <w:rsid w:val="002D575A"/>
    <w:rsid w:val="003437B7"/>
    <w:rsid w:val="00475553"/>
    <w:rsid w:val="004916A0"/>
    <w:rsid w:val="005133E0"/>
    <w:rsid w:val="00544382"/>
    <w:rsid w:val="00573DE7"/>
    <w:rsid w:val="0058754C"/>
    <w:rsid w:val="005B3F1E"/>
    <w:rsid w:val="005F6ECE"/>
    <w:rsid w:val="006B511C"/>
    <w:rsid w:val="006E6068"/>
    <w:rsid w:val="0075182E"/>
    <w:rsid w:val="00772926"/>
    <w:rsid w:val="007E2341"/>
    <w:rsid w:val="008016DE"/>
    <w:rsid w:val="00815930"/>
    <w:rsid w:val="00886DF7"/>
    <w:rsid w:val="008B579C"/>
    <w:rsid w:val="008E12AF"/>
    <w:rsid w:val="009371F6"/>
    <w:rsid w:val="009659CA"/>
    <w:rsid w:val="009F14A8"/>
    <w:rsid w:val="00A87D9D"/>
    <w:rsid w:val="00A915D6"/>
    <w:rsid w:val="00AA544A"/>
    <w:rsid w:val="00B222CB"/>
    <w:rsid w:val="00B96BA3"/>
    <w:rsid w:val="00BC7222"/>
    <w:rsid w:val="00CE6CC6"/>
    <w:rsid w:val="00D607B6"/>
    <w:rsid w:val="00D64096"/>
    <w:rsid w:val="00D66AA9"/>
    <w:rsid w:val="00DC35E3"/>
    <w:rsid w:val="00E95381"/>
    <w:rsid w:val="00EB5C99"/>
    <w:rsid w:val="00EC4772"/>
    <w:rsid w:val="00F06221"/>
    <w:rsid w:val="00F43F9D"/>
    <w:rsid w:val="00F94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949"/>
  <w15:chartTrackingRefBased/>
  <w15:docId w15:val="{818B9F1C-A01F-43D7-9220-EC5FE4EE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2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22"/>
    <w:pPr>
      <w:jc w:val="both"/>
    </w:pPr>
    <w:rPr>
      <w:rFonts w:ascii="Garamond" w:eastAsia="Times New Roman" w:hAnsi="Garamond"/>
      <w:szCs w:val="20"/>
    </w:rPr>
  </w:style>
  <w:style w:type="character" w:customStyle="1" w:styleId="BodyTextChar">
    <w:name w:val="Body Text Char"/>
    <w:basedOn w:val="DefaultParagraphFont"/>
    <w:link w:val="BodyText"/>
    <w:rsid w:val="001B1822"/>
    <w:rPr>
      <w:rFonts w:ascii="Garamond" w:eastAsia="Times New Roman" w:hAnsi="Garamond" w:cs="Times New Roman"/>
      <w:sz w:val="24"/>
      <w:szCs w:val="20"/>
      <w:lang w:val="en-US"/>
    </w:rPr>
  </w:style>
  <w:style w:type="paragraph" w:styleId="NormalWeb">
    <w:name w:val="Normal (Web)"/>
    <w:basedOn w:val="Normal"/>
    <w:rsid w:val="001B1822"/>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1B1822"/>
    <w:rPr>
      <w:b/>
      <w:bCs/>
    </w:rPr>
  </w:style>
  <w:style w:type="character" w:styleId="Hyperlink">
    <w:name w:val="Hyperlink"/>
    <w:uiPriority w:val="99"/>
    <w:rsid w:val="001B1822"/>
    <w:rPr>
      <w:color w:val="0000FF"/>
      <w:u w:val="single"/>
    </w:rPr>
  </w:style>
  <w:style w:type="paragraph" w:styleId="Header">
    <w:name w:val="header"/>
    <w:basedOn w:val="Normal"/>
    <w:link w:val="HeaderChar"/>
    <w:uiPriority w:val="99"/>
    <w:unhideWhenUsed/>
    <w:rsid w:val="001B1822"/>
    <w:pPr>
      <w:tabs>
        <w:tab w:val="center" w:pos="4513"/>
        <w:tab w:val="right" w:pos="9026"/>
      </w:tabs>
    </w:pPr>
  </w:style>
  <w:style w:type="character" w:customStyle="1" w:styleId="HeaderChar">
    <w:name w:val="Header Char"/>
    <w:basedOn w:val="DefaultParagraphFont"/>
    <w:link w:val="Header"/>
    <w:uiPriority w:val="99"/>
    <w:rsid w:val="001B1822"/>
    <w:rPr>
      <w:rFonts w:ascii="Cambria" w:eastAsia="MS Mincho" w:hAnsi="Cambria" w:cs="Times New Roman"/>
      <w:sz w:val="24"/>
      <w:szCs w:val="24"/>
      <w:lang w:val="en-US"/>
    </w:rPr>
  </w:style>
  <w:style w:type="paragraph" w:styleId="NoSpacing">
    <w:name w:val="No Spacing"/>
    <w:uiPriority w:val="99"/>
    <w:qFormat/>
    <w:rsid w:val="001B1822"/>
    <w:pPr>
      <w:spacing w:after="0" w:line="240" w:lineRule="auto"/>
    </w:pPr>
    <w:rPr>
      <w:rFonts w:ascii="Cambria" w:eastAsia="MS Mincho" w:hAnsi="Cambria" w:cs="Times New Roman"/>
      <w:sz w:val="24"/>
      <w:szCs w:val="24"/>
      <w:lang w:val="en-US"/>
    </w:rPr>
  </w:style>
  <w:style w:type="character" w:styleId="UnresolvedMention">
    <w:name w:val="Unresolved Mention"/>
    <w:basedOn w:val="DefaultParagraphFont"/>
    <w:uiPriority w:val="99"/>
    <w:semiHidden/>
    <w:unhideWhenUsed/>
    <w:rsid w:val="00CE6CC6"/>
    <w:rPr>
      <w:color w:val="605E5C"/>
      <w:shd w:val="clear" w:color="auto" w:fill="E1DFDD"/>
    </w:rPr>
  </w:style>
  <w:style w:type="paragraph" w:styleId="Footer">
    <w:name w:val="footer"/>
    <w:basedOn w:val="Normal"/>
    <w:link w:val="FooterChar"/>
    <w:uiPriority w:val="99"/>
    <w:unhideWhenUsed/>
    <w:rsid w:val="00CE6CC6"/>
    <w:pPr>
      <w:tabs>
        <w:tab w:val="center" w:pos="4513"/>
        <w:tab w:val="right" w:pos="9026"/>
      </w:tabs>
    </w:pPr>
  </w:style>
  <w:style w:type="character" w:customStyle="1" w:styleId="FooterChar">
    <w:name w:val="Footer Char"/>
    <w:basedOn w:val="DefaultParagraphFont"/>
    <w:link w:val="Footer"/>
    <w:uiPriority w:val="99"/>
    <w:rsid w:val="00CE6CC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aa.org.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min@dtaa.org.au" TargetMode="External"/><Relationship Id="rId5" Type="http://schemas.openxmlformats.org/officeDocument/2006/relationships/endnotes" Target="endnotes.xml"/><Relationship Id="rId10" Type="http://schemas.openxmlformats.org/officeDocument/2006/relationships/hyperlink" Target="https://www.trybooking.com/BHHIT" TargetMode="External"/><Relationship Id="rId4" Type="http://schemas.openxmlformats.org/officeDocument/2006/relationships/footnotes" Target="footnotes.xml"/><Relationship Id="rId9" Type="http://schemas.openxmlformats.org/officeDocument/2006/relationships/hyperlink" Target="mailto:info@dta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LAURA ROSE HOULEY</cp:lastModifiedBy>
  <cp:revision>2</cp:revision>
  <dcterms:created xsi:type="dcterms:W3CDTF">2019-12-07T11:19:00Z</dcterms:created>
  <dcterms:modified xsi:type="dcterms:W3CDTF">2019-12-07T11:19:00Z</dcterms:modified>
</cp:coreProperties>
</file>